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  <w:bookmarkStart w:id="0" w:name="_GoBack"/>
      <w:bookmarkEnd w:id="0"/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浙江省高等教育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五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教学改革项目</w:t>
      </w: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eastAsia" w:ascii="Times New Roman" w:hAnsi="Times New Roman" w:eastAsia="黑体" w:cs="Times New Roman"/>
          <w:color w:val="000000"/>
          <w:sz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6"/>
        </w:rPr>
        <w:t xml:space="preserve">申    </w:t>
      </w:r>
      <w:r>
        <w:rPr>
          <w:rFonts w:hint="default" w:ascii="Times New Roman" w:hAnsi="Times New Roman" w:eastAsia="黑体" w:cs="Times New Roman"/>
          <w:color w:val="000000"/>
          <w:sz w:val="36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color w:val="000000"/>
          <w:sz w:val="36"/>
        </w:rPr>
        <w:t xml:space="preserve">    书    </w:t>
      </w:r>
      <w:r>
        <w:rPr>
          <w:rFonts w:hint="eastAsia" w:ascii="Times New Roman" w:hAnsi="Times New Roman" w:eastAsia="黑体" w:cs="Times New Roman"/>
          <w:color w:val="000000"/>
          <w:sz w:val="36"/>
          <w:lang w:val="en-US" w:eastAsia="zh-CN"/>
        </w:rPr>
        <w:t>活</w:t>
      </w:r>
      <w:r>
        <w:rPr>
          <w:rFonts w:hint="default" w:ascii="Times New Roman" w:hAnsi="Times New Roman" w:eastAsia="黑体" w:cs="Times New Roman"/>
          <w:color w:val="000000"/>
          <w:sz w:val="36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sz w:val="36"/>
          <w:lang w:val="en-US" w:eastAsia="zh-CN"/>
        </w:rPr>
        <w:t>页</w:t>
      </w: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eastAsia" w:ascii="Times New Roman" w:hAnsi="Times New Roman" w:eastAsia="黑体" w:cs="Times New Roman"/>
          <w:color w:val="000000"/>
          <w:sz w:val="36"/>
          <w:lang w:val="en-US" w:eastAsia="zh-CN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（因匿名评审需要，活页中禁止出现主持人及参与人身份信息。）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/>
          <w:sz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</w:rPr>
        <w:t>一、简表</w:t>
      </w:r>
    </w:p>
    <w:tbl>
      <w:tblPr>
        <w:tblStyle w:val="7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37"/>
        <w:gridCol w:w="7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况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项目类别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教学改革项目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跨学科人才培养项目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申报领域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“大思政”教育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基础学科人才培养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新工科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新医科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新农科 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新文科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创新创业教育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教育教学数字化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教师教育 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教学质量评价改革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教学综合改革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</w:tbl>
    <w:p>
      <w:pPr>
        <w:autoSpaceDE/>
        <w:autoSpaceDN/>
        <w:adjustRightInd/>
        <w:snapToGrid w:val="0"/>
        <w:spacing w:line="544" w:lineRule="atLeast"/>
        <w:ind w:firstLine="218" w:firstLineChars="78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</w:p>
    <w:p>
      <w:pPr>
        <w:autoSpaceDE/>
        <w:autoSpaceDN/>
        <w:adjustRightInd/>
        <w:snapToGrid w:val="0"/>
        <w:spacing w:line="544" w:lineRule="atLeast"/>
        <w:ind w:firstLine="218" w:firstLineChars="78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</w:p>
    <w:p>
      <w:pPr>
        <w:autoSpaceDE/>
        <w:autoSpaceDN/>
        <w:adjustRightInd/>
        <w:snapToGrid w:val="0"/>
        <w:spacing w:line="544" w:lineRule="atLeast"/>
        <w:ind w:firstLine="218" w:firstLineChars="78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二、立项依据：（项目的意义、现状分析）</w:t>
      </w:r>
    </w:p>
    <w:tbl>
      <w:tblPr>
        <w:tblStyle w:val="7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eastAsia" w:eastAsia="仿宋_GB2312"/>
          <w:color w:val="000000"/>
          <w:sz w:val="28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280" w:firstLineChars="10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三、项目实施方案及实施计划</w:t>
      </w:r>
    </w:p>
    <w:tbl>
      <w:tblPr>
        <w:tblStyle w:val="7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4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</w:rPr>
            </w:pPr>
            <w:r>
              <w:rPr>
                <w:rFonts w:eastAsia="仿宋_GB2312"/>
                <w:color w:val="000000"/>
              </w:rPr>
              <w:t>1.</w:t>
            </w:r>
            <w:r>
              <w:rPr>
                <w:rFonts w:hint="eastAsia" w:eastAsia="仿宋_GB2312"/>
                <w:color w:val="000000"/>
              </w:rPr>
              <w:t>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2.</w:t>
            </w:r>
            <w:r>
              <w:rPr>
                <w:rFonts w:hint="eastAsia" w:eastAsia="仿宋_GB2312"/>
                <w:color w:val="000000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3.</w:t>
            </w:r>
            <w:r>
              <w:rPr>
                <w:rFonts w:hint="eastAsia" w:eastAsia="仿宋_GB2312"/>
                <w:color w:val="000000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4.</w:t>
            </w:r>
            <w:r>
              <w:rPr>
                <w:rFonts w:hint="eastAsia" w:eastAsia="仿宋_GB2312"/>
                <w:color w:val="000000"/>
              </w:rPr>
              <w:t>本项目的特色与创新之处</w:t>
            </w:r>
          </w:p>
        </w:tc>
      </w:tr>
    </w:tbl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四、教学改革基础</w:t>
      </w:r>
    </w:p>
    <w:tbl>
      <w:tblPr>
        <w:tblStyle w:val="7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9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1.</w:t>
            </w:r>
            <w:r>
              <w:rPr>
                <w:rFonts w:hint="eastAsia" w:eastAsia="仿宋_GB2312"/>
                <w:color w:val="000000"/>
              </w:rPr>
              <w:t>与本项目有关的教学改革工作积累和已取得的教学改革工作成绩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2.</w:t>
            </w:r>
            <w:r>
              <w:rPr>
                <w:rFonts w:hint="eastAsia" w:eastAsia="仿宋_GB2312"/>
                <w:color w:val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3.</w:t>
            </w:r>
            <w:r>
              <w:rPr>
                <w:rFonts w:hint="eastAsia" w:eastAsia="仿宋_GB2312"/>
                <w:color w:val="000000"/>
              </w:rPr>
              <w:t>申请者和项目组成员所承担的教学改革和科研项目情况</w:t>
            </w:r>
          </w:p>
        </w:tc>
      </w:tr>
    </w:tbl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五、经费预算</w:t>
      </w:r>
    </w:p>
    <w:tbl>
      <w:tblPr>
        <w:tblStyle w:val="7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支出科目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金额（元）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280" w:firstLineChars="10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六、专家组名单及评审意见</w:t>
      </w:r>
    </w:p>
    <w:tbl>
      <w:tblPr>
        <w:tblStyle w:val="7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440"/>
        <w:gridCol w:w="1980"/>
        <w:gridCol w:w="252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right="105"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8757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</w:rPr>
              <w:t>评审意见：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before="175" w:after="102" w:line="566" w:lineRule="atLeast"/>
              <w:ind w:firstLine="0" w:firstLineChars="0"/>
              <w:jc w:val="both"/>
              <w:textAlignment w:val="baseline"/>
              <w:rPr>
                <w:rFonts w:eastAsia="黑体"/>
                <w:color w:val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</w:rPr>
              <w:t>负责人（签字）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</w:rPr>
              <w:t xml:space="preserve">                              </w:t>
            </w:r>
            <w:r>
              <w:rPr>
                <w:rFonts w:hint="eastAsia" w:eastAsia="仿宋_GB2312"/>
                <w:color w:val="000000"/>
                <w:spacing w:val="102"/>
                <w:sz w:val="28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</w:rPr>
              <w:t>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七、申请人所在学校意见</w:t>
      </w:r>
    </w:p>
    <w:tbl>
      <w:tblPr>
        <w:tblStyle w:val="7"/>
        <w:tblpPr w:leftFromText="180" w:rightFromText="180" w:vertAnchor="text" w:horzAnchor="margin" w:tblpXSpec="center" w:tblpY="28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  <w:jc w:val="center"/>
        </w:trPr>
        <w:tc>
          <w:tcPr>
            <w:tcW w:w="9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3630" w:firstLineChars="75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</w:rPr>
              <w:t>学校（公章）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</w:rPr>
              <w:t xml:space="preserve">              </w:t>
            </w:r>
            <w:r>
              <w:rPr>
                <w:rFonts w:hint="eastAsia" w:eastAsia="仿宋_GB2312"/>
                <w:color w:val="000000"/>
                <w:spacing w:val="102"/>
                <w:sz w:val="28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</w:rPr>
              <w:t>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531" w:bottom="1928" w:left="1531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color w:val="000000"/>
        </w:rPr>
        <w:br w:type="page"/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right"/>
      <w:rPr>
        <w:rFonts w:ascii="宋体" w:hAnsi="宋体" w:eastAsia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0"/>
                            <w:jc w:val="right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/>
                      <w:jc w:val="right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35E63"/>
    <w:rsid w:val="66B54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2022-10-13T07:33:07Z</dcterms:created>
  <dc:creator>OWW</dc:creator>
  <cp:lastModifiedBy>OWW</cp:lastModifiedBy>
  <dcterms:modified xsi:type="dcterms:W3CDTF">2022-10-13T11:51:09Z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