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eastAsia="长城黑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附件1：</w:t>
      </w:r>
    </w:p>
    <w:p>
      <w:pPr>
        <w:pStyle w:val="2"/>
        <w:rPr>
          <w:b/>
          <w:sz w:val="48"/>
        </w:rPr>
      </w:pPr>
    </w:p>
    <w:p>
      <w:pPr>
        <w:pStyle w:val="2"/>
        <w:rPr>
          <w:rFonts w:hint="eastAsia" w:eastAsia="长城黑体"/>
          <w:b/>
          <w:sz w:val="48"/>
          <w:lang w:eastAsia="zh-CN"/>
        </w:rPr>
      </w:pPr>
      <w:r>
        <w:rPr>
          <w:rFonts w:hint="eastAsia" w:eastAsia="长城黑体"/>
          <w:b/>
          <w:sz w:val="48"/>
          <w:lang w:eastAsia="zh-CN"/>
        </w:rPr>
        <w:drawing>
          <wp:inline distT="0" distB="0" distL="114300" distR="114300">
            <wp:extent cx="4674870" cy="784860"/>
            <wp:effectExtent l="0" t="0" r="3810" b="762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b/>
          <w:sz w:val="48"/>
        </w:rPr>
      </w:pPr>
    </w:p>
    <w:p>
      <w:pPr>
        <w:pStyle w:val="2"/>
        <w:rPr>
          <w:b/>
          <w:sz w:val="48"/>
        </w:rPr>
      </w:pPr>
    </w:p>
    <w:p>
      <w:pPr>
        <w:pStyle w:val="2"/>
        <w:rPr>
          <w:rFonts w:hint="eastAsia" w:ascii="黑体" w:hAnsi="黑体" w:eastAsia="黑体"/>
          <w:b/>
          <w:szCs w:val="52"/>
        </w:rPr>
      </w:pPr>
      <w:r>
        <w:rPr>
          <w:rFonts w:hint="eastAsia" w:ascii="黑体" w:hAnsi="黑体" w:eastAsia="黑体"/>
          <w:b/>
          <w:szCs w:val="52"/>
          <w:lang w:val="en-US" w:eastAsia="zh-CN"/>
        </w:rPr>
        <w:t>2021年</w:t>
      </w:r>
      <w:r>
        <w:rPr>
          <w:rFonts w:hint="eastAsia" w:ascii="黑体" w:hAnsi="黑体" w:eastAsia="黑体"/>
          <w:b/>
          <w:szCs w:val="52"/>
        </w:rPr>
        <w:t>硕士研究生指导教师</w:t>
      </w:r>
      <w:r>
        <w:rPr>
          <w:rFonts w:hint="eastAsia" w:ascii="黑体" w:hAnsi="黑体" w:eastAsia="黑体"/>
          <w:b/>
          <w:szCs w:val="52"/>
          <w:lang w:eastAsia="zh-CN"/>
        </w:rPr>
        <w:t>年度</w:t>
      </w:r>
      <w:r>
        <w:rPr>
          <w:rFonts w:hint="eastAsia" w:ascii="黑体" w:hAnsi="黑体" w:eastAsia="黑体"/>
          <w:b/>
          <w:szCs w:val="52"/>
        </w:rPr>
        <w:t>考核</w:t>
      </w:r>
      <w:r>
        <w:rPr>
          <w:rFonts w:hint="eastAsia" w:ascii="黑体" w:hAnsi="黑体" w:eastAsia="黑体"/>
          <w:b/>
          <w:szCs w:val="52"/>
          <w:lang w:eastAsia="zh-CN"/>
        </w:rPr>
        <w:t>和招生资格审核</w:t>
      </w:r>
      <w:r>
        <w:rPr>
          <w:rFonts w:hint="eastAsia" w:ascii="黑体" w:hAnsi="黑体" w:eastAsia="黑体"/>
          <w:b/>
          <w:szCs w:val="52"/>
        </w:rPr>
        <w:t>表</w:t>
      </w: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ind w:firstLine="1355" w:firstLineChars="450"/>
        <w:rPr>
          <w:b/>
          <w:sz w:val="24"/>
        </w:rPr>
      </w:pPr>
      <w:r>
        <w:rPr>
          <w:rFonts w:hint="eastAsia"/>
          <w:b/>
          <w:sz w:val="30"/>
        </w:rPr>
        <w:t xml:space="preserve">姓 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 xml:space="preserve"> 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 xml:space="preserve">名： 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u w:val="single"/>
        </w:rPr>
        <w:t xml:space="preserve">            </w:t>
      </w:r>
      <w:r>
        <w:rPr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 xml:space="preserve">       </w:t>
      </w:r>
    </w:p>
    <w:p>
      <w:pPr>
        <w:tabs>
          <w:tab w:val="left" w:pos="-180"/>
        </w:tabs>
        <w:ind w:firstLine="1355" w:firstLineChars="450"/>
        <w:rPr>
          <w:sz w:val="24"/>
        </w:rPr>
      </w:pPr>
      <w:r>
        <w:rPr>
          <w:rFonts w:hint="eastAsia"/>
          <w:b/>
          <w:sz w:val="30"/>
        </w:rPr>
        <w:t xml:space="preserve">专业技术职务： </w:t>
      </w: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/>
          <w:b/>
          <w:sz w:val="30"/>
          <w:u w:val="single"/>
        </w:rPr>
        <w:t xml:space="preserve">         </w:t>
      </w:r>
      <w:r>
        <w:rPr>
          <w:b/>
          <w:sz w:val="30"/>
          <w:u w:val="single"/>
        </w:rPr>
        <w:t xml:space="preserve">  </w:t>
      </w:r>
      <w:r>
        <w:rPr>
          <w:rFonts w:hint="eastAsia"/>
          <w:b/>
          <w:sz w:val="30"/>
          <w:u w:val="single"/>
        </w:rPr>
        <w:t xml:space="preserve">         </w:t>
      </w:r>
      <w:r>
        <w:rPr>
          <w:rFonts w:hint="eastAsia"/>
          <w:b/>
          <w:sz w:val="30"/>
        </w:rPr>
        <w:t xml:space="preserve"> </w:t>
      </w:r>
    </w:p>
    <w:p>
      <w:pPr>
        <w:tabs>
          <w:tab w:val="left" w:pos="-180"/>
        </w:tabs>
        <w:ind w:firstLine="1423" w:firstLineChars="450"/>
        <w:rPr>
          <w:b/>
          <w:sz w:val="30"/>
        </w:rPr>
      </w:pPr>
      <w:r>
        <w:rPr>
          <w:rFonts w:hint="eastAsia"/>
          <w:b/>
          <w:w w:val="105"/>
          <w:sz w:val="30"/>
        </w:rPr>
        <w:t>所 在 单 位：</w:t>
      </w: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u w:val="single"/>
        </w:rPr>
        <w:t xml:space="preserve">         </w:t>
      </w:r>
      <w:r>
        <w:rPr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 xml:space="preserve"> </w:t>
      </w:r>
      <w:r>
        <w:rPr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 xml:space="preserve">        </w:t>
      </w:r>
      <w:r>
        <w:rPr>
          <w:rFonts w:hint="eastAsia"/>
          <w:b/>
          <w:sz w:val="30"/>
        </w:rPr>
        <w:t xml:space="preserve"> </w:t>
      </w:r>
    </w:p>
    <w:p>
      <w:pPr>
        <w:tabs>
          <w:tab w:val="left" w:pos="-180"/>
        </w:tabs>
        <w:ind w:firstLine="1385" w:firstLineChars="400"/>
        <w:jc w:val="both"/>
        <w:rPr>
          <w:b/>
          <w:sz w:val="30"/>
        </w:rPr>
      </w:pPr>
      <w:r>
        <w:rPr>
          <w:rFonts w:hint="eastAsia"/>
          <w:b/>
          <w:w w:val="115"/>
          <w:sz w:val="30"/>
        </w:rPr>
        <w:t>硕士学位点：</w:t>
      </w:r>
      <w:r>
        <w:rPr>
          <w:rFonts w:hint="eastAsia"/>
          <w:b/>
          <w:sz w:val="30"/>
          <w:lang w:val="en-US" w:eastAsia="zh-CN"/>
        </w:rPr>
        <w:t xml:space="preserve">   </w:t>
      </w:r>
      <w:r>
        <w:rPr>
          <w:rFonts w:hint="eastAsia"/>
          <w:b/>
          <w:sz w:val="30"/>
          <w:u w:val="single"/>
        </w:rPr>
        <w:t xml:space="preserve">    </w:t>
      </w:r>
      <w:r>
        <w:rPr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</w:rPr>
        <w:t xml:space="preserve"> </w:t>
      </w:r>
      <w:r>
        <w:rPr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 xml:space="preserve">           </w:t>
      </w:r>
      <w:r>
        <w:rPr>
          <w:rFonts w:hint="eastAsia"/>
          <w:b/>
          <w:sz w:val="30"/>
        </w:rPr>
        <w:t xml:space="preserve"> </w:t>
      </w:r>
      <w:r>
        <w:rPr>
          <w:b/>
          <w:sz w:val="30"/>
        </w:rPr>
        <w:t xml:space="preserve">                              </w:t>
      </w: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rPr>
          <w:sz w:val="24"/>
        </w:rPr>
      </w:pPr>
    </w:p>
    <w:p>
      <w:pPr>
        <w:tabs>
          <w:tab w:val="left" w:pos="-180"/>
        </w:tabs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b/>
          <w:sz w:val="36"/>
          <w:szCs w:val="36"/>
          <w:lang w:val="en-US" w:eastAsia="zh-CN"/>
        </w:rPr>
        <w:t>湖州师范学院</w:t>
      </w:r>
      <w:r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  <w:lang w:val="en-US" w:eastAsia="zh-CN"/>
        </w:rPr>
        <w:t>处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  <w:lang w:eastAsia="zh-CN"/>
        </w:rPr>
        <w:t>表</w:t>
      </w:r>
    </w:p>
    <w:p>
      <w:pPr>
        <w:tabs>
          <w:tab w:val="left" w:pos="-180"/>
        </w:tabs>
        <w:rPr>
          <w:b/>
          <w:sz w:val="28"/>
        </w:rPr>
      </w:pPr>
    </w:p>
    <w:p>
      <w:pPr>
        <w:tabs>
          <w:tab w:val="left" w:pos="-180"/>
        </w:tabs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填表日期</w:t>
      </w:r>
      <w:r>
        <w:rPr>
          <w:b/>
          <w:sz w:val="28"/>
        </w:rPr>
        <w:t xml:space="preserve">:        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日</w:t>
      </w:r>
    </w:p>
    <w:p>
      <w:pPr>
        <w:tabs>
          <w:tab w:val="left" w:pos="-180"/>
        </w:tabs>
        <w:jc w:val="center"/>
        <w:rPr>
          <w:rFonts w:hint="eastAsia"/>
          <w:b/>
          <w:sz w:val="28"/>
        </w:rPr>
      </w:pPr>
    </w:p>
    <w:p>
      <w:pPr>
        <w:tabs>
          <w:tab w:val="left" w:pos="-180"/>
        </w:tabs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tabs>
          <w:tab w:val="left" w:pos="-180"/>
        </w:tabs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一、考核等级分优秀、合格、不合格（其中优秀等级不超过30%）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1．能履行《硕士研究生指导教师遴选与管理办法(试行)》规定的各项岗位职责，基本达到相应类型导师遴选的科研或业务要求者，考核结果为合格。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2．达到导师考核合格的要求，并在研究生教育中有突出成绩者，可评定为优秀。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3．对研究生疏于指导和管理，不执行研究生培养有关规章制度，研究生培养质量差，考核结果为不合格。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4．所指导研究生学位论文省抽检1篇次不合格的导师考核结果定为不合格。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二、有以下情况之一者可减少其下一年招生指标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1．不按规定制订和执行所指导研究生培养计划者。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2．未参加研究生处组织的新聘任导师培训者。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3．一个学年内，有2名及以上研究生因导师原因提出转导师或退学者。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4．所指导的研究生学业成绩未达到学校要求或在学校规定年限内（含休学）未完成学业，且又没有及时向研究生处提出该生处理意见者。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5．指导的研究生三年内累计有2人及以上学位论文匿名送审评阅未通过者。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三、有以下情况之一者可暂停其下一年招生资格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1．年度考核不合格者。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2．连续三年无科研项目，且研究经费不足者。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3．较长时间离校，没有对所指导的研究生和所承担的课程教学做出妥善安排者。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4．不能严格履行导师职责，对研究生疏于指导和管理，致使研究生人身受到伤害或受到学校严重警告以上处分，导师负有不可推卸责任者。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四、有以下情况之一者可中止其导师资格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1．政治立场、道德品行方面出现严重问题，违犯国家法律、法规受到法律制裁者，或严重违反校纪、校规受到党纪、政纪处分者。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2．在研究生招生、考试、科研、学位论文答辩等工作中徇私舞弊，情节恶劣、造成不良影响者。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3．连续三年因导师本人原因未能招收研究生者。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4．累计两次考核结果为“不合格”者。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5．支持或与研究生一起弄虚作假、抄袭剽窃等学术不端行为,侵犯学校权益，牟取私利者。</w:t>
      </w:r>
    </w:p>
    <w:p>
      <w:pPr>
        <w:keepNext w:val="0"/>
        <w:keepLines w:val="0"/>
        <w:pageBreakBefore w:val="0"/>
        <w:widowControl/>
        <w:tabs>
          <w:tab w:val="left" w:pos="-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6．不履行导师职责造成严重后果者。</w:t>
      </w:r>
    </w:p>
    <w:p>
      <w:pPr>
        <w:tabs>
          <w:tab w:val="left" w:pos="-180"/>
        </w:tabs>
        <w:jc w:val="left"/>
        <w:rPr>
          <w:rFonts w:hint="eastAsia"/>
          <w:b/>
          <w:sz w:val="28"/>
          <w:lang w:val="en-US" w:eastAsia="zh-CN"/>
        </w:rPr>
      </w:pP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"/>
        <w:gridCol w:w="54"/>
        <w:gridCol w:w="797"/>
        <w:gridCol w:w="350"/>
        <w:gridCol w:w="575"/>
        <w:gridCol w:w="888"/>
        <w:gridCol w:w="2"/>
        <w:gridCol w:w="998"/>
        <w:gridCol w:w="350"/>
        <w:gridCol w:w="481"/>
        <w:gridCol w:w="183"/>
        <w:gridCol w:w="11"/>
        <w:gridCol w:w="943"/>
        <w:gridCol w:w="1122"/>
        <w:gridCol w:w="1185"/>
        <w:gridCol w:w="1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性  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指导研究生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学科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校外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兼职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导师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0"/>
              </w:rPr>
              <w:t>参加导师培训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情况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eastAsia="zh-CN"/>
              </w:rPr>
              <w:t>校级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eastAsia="zh-CN"/>
              </w:rPr>
              <w:t>院级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上年度</w:t>
            </w:r>
            <w:r>
              <w:rPr>
                <w:rFonts w:hint="eastAsia"/>
                <w:b w:val="0"/>
                <w:bCs/>
                <w:sz w:val="20"/>
              </w:rPr>
              <w:t>考核情况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优秀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eastAsia="zh-CN"/>
              </w:rPr>
              <w:t>第一部分：年度考核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一、指导研究生情况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 xml:space="preserve"> (近3年)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56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学科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在读研究生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0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毕业人数</w:t>
            </w: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培养过程情况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56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国内研究生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国际研究生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国内研究生</w:t>
            </w: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国际研究生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延迟开题人数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中期考核不合格人数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延迟毕业人数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未获学位人数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考核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期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指导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指导研究生学位论文获评校优论文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篇，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其中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省优论文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篇；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指导研究生公开发表论文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篇，其中SCI（SSCI)等期刊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篇，一级期刊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篇，EI期刊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篇，核心期刊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篇; 授权专利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lang w:val="en-US" w:eastAsia="zh-CN"/>
              </w:rPr>
              <w:t>项，其中发明专利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lang w:val="en-US" w:eastAsia="zh-CN"/>
              </w:rPr>
              <w:t>项；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学位论文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盲审等级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为“存在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个不合格意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见”论文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篇，“存在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不合格意见”论文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、主讲的研究生课程（限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3门）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0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学时</w:t>
            </w: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0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0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40" w:rightChars="-12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四、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指导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奖惩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情况（包括研究生获得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校级及以上各类奖学金、奖励或荣誉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、所受处分等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立德树人、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研究生思想政治教育、教学培养、学位论文指导等方面的业绩及自我评价（限300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0" w:leftChars="-85" w:right="-240" w:rightChars="-120" w:firstLine="88" w:firstLineChars="49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eastAsia="zh-CN"/>
              </w:rPr>
              <w:t>第二部分：招生资格审核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六、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获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教学科研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奖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项，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发表论文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篇，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出版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专著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部，获专利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，制定标准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，撰写咨询报告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篇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（限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成果名称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（获奖、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论文、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著、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专利、标准、咨询报告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等名称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获奖类别及等级，发表刊物，出版单位，专利类别及专利号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6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、本年度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可用于研究生培养的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科研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项目到账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经费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万元。</w:t>
            </w: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学术型</w:t>
            </w: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科学技术类</w:t>
            </w:r>
            <w:r>
              <w:rPr>
                <w:rFonts w:hint="default" w:ascii="Arial" w:hAnsi="Arial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5万元，人文社科类</w:t>
            </w:r>
            <w:r>
              <w:rPr>
                <w:rFonts w:hint="default" w:ascii="Arial" w:hAnsi="Arial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2万元</w:t>
            </w: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型（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科学技术类</w:t>
            </w:r>
            <w:r>
              <w:rPr>
                <w:rFonts w:hint="default" w:ascii="Arial" w:hAnsi="Arial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10万元，人文社科类</w:t>
            </w:r>
            <w:r>
              <w:rPr>
                <w:rFonts w:hint="default" w:ascii="Arial" w:hAnsi="Arial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3万元</w:t>
            </w:r>
            <w:r>
              <w:rPr>
                <w:rFonts w:hint="eastAsia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项目来源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立项时间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到账经费（万元）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"/>
              </w:rPr>
              <w:t>八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、获奖情况（包括获得校级及以上各类奖励或荣誉）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60" w:firstLineChars="9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以上所填写数据和内容真实准确。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beforeAutospacing="0" w:after="157" w:afterLines="50" w:afterAutospacing="0" w:line="360" w:lineRule="auto"/>
              <w:ind w:left="0" w:right="840" w:firstLine="7680" w:firstLineChars="3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学位评定分委员</w:t>
            </w:r>
            <w:r>
              <w:rPr>
                <w:rFonts w:hint="eastAsia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会考评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cs="Times New Roman"/>
                <w:b w:val="0"/>
                <w:bCs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2160" w:firstLineChars="900"/>
              <w:jc w:val="both"/>
              <w:textAlignment w:val="auto"/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2160" w:firstLineChars="9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eastAsia="zh-CN"/>
              </w:rPr>
              <w:t>考核等级：</w:t>
            </w: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招生资格：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1440" w:firstLineChars="6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分委员会主席签字：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1440" w:firstLineChars="6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（学院盖章）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FF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97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"/>
              </w:rPr>
              <w:t>研究生处审核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40" w:firstLineChars="21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440" w:firstLineChars="310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研究生处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-170" w:leftChars="-85" w:right="-240" w:rightChars="-120" w:firstLine="88" w:firstLineChars="49"/>
        <w:jc w:val="both"/>
        <w:textAlignment w:val="auto"/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sectPr>
          <w:pgSz w:w="11906" w:h="16838"/>
          <w:pgMar w:top="794" w:right="1134" w:bottom="79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注：</w:t>
      </w:r>
      <w:r>
        <w:rPr>
          <w:rFonts w:hint="default" w:ascii="宋体" w:hAnsi="宋体" w:eastAsia="宋体" w:cs="宋体"/>
          <w:kern w:val="2"/>
          <w:sz w:val="18"/>
          <w:szCs w:val="1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.本年度考核时间</w:t>
      </w:r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为：</w:t>
      </w:r>
      <w:r>
        <w:rPr>
          <w:rFonts w:hint="default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20</w:t>
      </w:r>
      <w:r>
        <w:rPr>
          <w:rFonts w:hint="eastAsia" w:ascii="宋体" w:hAnsi="宋体" w:cs="宋体"/>
          <w:color w:val="auto"/>
          <w:kern w:val="2"/>
          <w:sz w:val="18"/>
          <w:szCs w:val="18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年6月30日</w:t>
      </w:r>
      <w:r>
        <w:rPr>
          <w:rFonts w:hint="default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-20</w:t>
      </w:r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kern w:val="2"/>
          <w:sz w:val="18"/>
          <w:szCs w:val="18"/>
          <w:lang w:val="en-US" w:eastAsia="zh-CN" w:bidi="ar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年6月</w:t>
      </w:r>
      <w:r>
        <w:rPr>
          <w:rFonts w:hint="default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0日；</w:t>
      </w:r>
      <w:r>
        <w:rPr>
          <w:rFonts w:hint="default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en-US" w:eastAsia="zh-CN" w:bidi="ar"/>
        </w:rPr>
        <w:t>.主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讲课程中</w:t>
      </w:r>
      <w:r>
        <w:rPr>
          <w:rFonts w:hint="default" w:ascii="宋体" w:hAnsi="宋体" w:eastAsia="宋体" w:cs="宋体"/>
          <w:kern w:val="2"/>
          <w:sz w:val="18"/>
          <w:szCs w:val="18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课程类别</w:t>
      </w:r>
      <w:r>
        <w:rPr>
          <w:rFonts w:hint="default" w:ascii="宋体" w:hAnsi="宋体" w:eastAsia="宋体" w:cs="宋体"/>
          <w:kern w:val="2"/>
          <w:sz w:val="18"/>
          <w:szCs w:val="18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为：学位课或选修课；3.考评意见中考核等级应填写</w:t>
      </w:r>
      <w:r>
        <w:rPr>
          <w:rFonts w:hint="default" w:ascii="宋体" w:hAnsi="宋体" w:eastAsia="宋体" w:cs="宋体"/>
          <w:kern w:val="2"/>
          <w:sz w:val="18"/>
          <w:szCs w:val="18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优秀</w:t>
      </w:r>
      <w:r>
        <w:rPr>
          <w:rFonts w:hint="default" w:ascii="宋体" w:hAnsi="宋体" w:eastAsia="宋体" w:cs="宋体"/>
          <w:kern w:val="2"/>
          <w:sz w:val="18"/>
          <w:szCs w:val="18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“合格”“不合格”；招生资格应填写“合格”“不合格”“减少招生计划”“终止招生资格”。</w:t>
      </w:r>
    </w:p>
    <w:tbl>
      <w:tblPr>
        <w:tblStyle w:val="7"/>
        <w:tblW w:w="9566" w:type="dxa"/>
        <w:tblInd w:w="-217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405"/>
        <w:gridCol w:w="933"/>
        <w:gridCol w:w="2400"/>
        <w:gridCol w:w="1000"/>
        <w:gridCol w:w="938"/>
        <w:gridCol w:w="1325"/>
        <w:gridCol w:w="80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9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8"/>
                <w:rFonts w:hint="default" w:ascii="Times New Roman" w:hAnsi="Times New Roman" w:eastAsia="华文中宋" w:cs="Times New Roman"/>
                <w:b/>
                <w:color w:val="000000"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Style w:val="18"/>
                <w:rFonts w:hint="eastAsia" w:eastAsia="华文中宋" w:cs="Times New Roman"/>
                <w:b/>
                <w:color w:val="000000"/>
                <w:kern w:val="2"/>
                <w:sz w:val="36"/>
                <w:szCs w:val="36"/>
                <w:lang w:val="en-US" w:eastAsia="zh-CN" w:bidi="ar"/>
              </w:rPr>
              <w:t>2020</w:t>
            </w:r>
            <w:r>
              <w:rPr>
                <w:rStyle w:val="17"/>
                <w:rFonts w:hint="default" w:ascii="Times New Roman" w:hAnsi="Times New Roman" w:eastAsia="华文中宋" w:cs="Times New Roman"/>
                <w:b/>
                <w:color w:val="000000"/>
                <w:kern w:val="2"/>
                <w:sz w:val="36"/>
                <w:szCs w:val="36"/>
                <w:lang w:val="en-US" w:eastAsia="zh-CN" w:bidi="ar"/>
              </w:rPr>
              <w:t>年硕士研究生</w:t>
            </w:r>
            <w:r>
              <w:rPr>
                <w:rStyle w:val="17"/>
                <w:rFonts w:hint="eastAsia" w:eastAsia="华文中宋" w:cs="Times New Roman"/>
                <w:b/>
                <w:color w:val="000000"/>
                <w:kern w:val="2"/>
                <w:sz w:val="36"/>
                <w:szCs w:val="36"/>
                <w:lang w:val="en-US" w:eastAsia="zh-CN" w:bidi="ar"/>
              </w:rPr>
              <w:t>指导教师年度</w:t>
            </w:r>
            <w:r>
              <w:rPr>
                <w:rStyle w:val="17"/>
                <w:rFonts w:hint="default" w:ascii="Times New Roman" w:hAnsi="Times New Roman" w:eastAsia="华文中宋" w:cs="Times New Roman"/>
                <w:b/>
                <w:color w:val="000000"/>
                <w:kern w:val="2"/>
                <w:sz w:val="36"/>
                <w:szCs w:val="36"/>
                <w:lang w:val="en-US" w:eastAsia="zh-CN" w:bidi="ar"/>
              </w:rPr>
              <w:t>考核</w:t>
            </w:r>
            <w:r>
              <w:rPr>
                <w:rStyle w:val="17"/>
                <w:rFonts w:hint="eastAsia" w:eastAsia="华文中宋" w:cs="Times New Roman"/>
                <w:b/>
                <w:color w:val="000000"/>
                <w:kern w:val="2"/>
                <w:sz w:val="36"/>
                <w:szCs w:val="36"/>
                <w:lang w:val="en-US" w:eastAsia="zh-CN" w:bidi="ar"/>
              </w:rPr>
              <w:t>和招生资格审核</w:t>
            </w:r>
            <w:r>
              <w:rPr>
                <w:rStyle w:val="17"/>
                <w:rFonts w:hint="default" w:ascii="Times New Roman" w:hAnsi="Times New Roman" w:eastAsia="华文中宋" w:cs="Times New Roman"/>
                <w:b/>
                <w:color w:val="000000"/>
                <w:kern w:val="2"/>
                <w:sz w:val="36"/>
                <w:szCs w:val="36"/>
                <w:lang w:val="en-US" w:eastAsia="zh-CN" w:bidi="ar"/>
              </w:rPr>
              <w:t>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6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单位名称（公章）：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学位授权点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经费总额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考核结果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招生资格审核结果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建议招生计划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-180"/>
        </w:tabs>
        <w:jc w:val="center"/>
        <w:rPr>
          <w:rFonts w:hint="eastAsia"/>
          <w:b/>
          <w:sz w:val="28"/>
        </w:rPr>
      </w:pPr>
    </w:p>
    <w:sectPr>
      <w:pgSz w:w="11906" w:h="16838"/>
      <w:pgMar w:top="1247" w:right="1588" w:bottom="124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D5D6"/>
    <w:multiLevelType w:val="multilevel"/>
    <w:tmpl w:val="4E47D5D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B8"/>
    <w:rsid w:val="00003770"/>
    <w:rsid w:val="00076D9A"/>
    <w:rsid w:val="000D297A"/>
    <w:rsid w:val="00187397"/>
    <w:rsid w:val="001B327F"/>
    <w:rsid w:val="00201662"/>
    <w:rsid w:val="00231B2F"/>
    <w:rsid w:val="00233442"/>
    <w:rsid w:val="002709DD"/>
    <w:rsid w:val="00296757"/>
    <w:rsid w:val="00307D80"/>
    <w:rsid w:val="003106D7"/>
    <w:rsid w:val="003305AF"/>
    <w:rsid w:val="0035785E"/>
    <w:rsid w:val="00362322"/>
    <w:rsid w:val="00377013"/>
    <w:rsid w:val="00381F7B"/>
    <w:rsid w:val="003B4CFC"/>
    <w:rsid w:val="003D2235"/>
    <w:rsid w:val="004339D4"/>
    <w:rsid w:val="00493C05"/>
    <w:rsid w:val="004C2F7A"/>
    <w:rsid w:val="004F3A24"/>
    <w:rsid w:val="00522D66"/>
    <w:rsid w:val="00573BC9"/>
    <w:rsid w:val="005827C0"/>
    <w:rsid w:val="00650771"/>
    <w:rsid w:val="00652BB8"/>
    <w:rsid w:val="00660071"/>
    <w:rsid w:val="006604C8"/>
    <w:rsid w:val="006818B0"/>
    <w:rsid w:val="006862C3"/>
    <w:rsid w:val="00694776"/>
    <w:rsid w:val="006A197F"/>
    <w:rsid w:val="006A2A01"/>
    <w:rsid w:val="006F126C"/>
    <w:rsid w:val="00766C7A"/>
    <w:rsid w:val="00794C2E"/>
    <w:rsid w:val="007E78B8"/>
    <w:rsid w:val="00816B9C"/>
    <w:rsid w:val="00821A72"/>
    <w:rsid w:val="00826321"/>
    <w:rsid w:val="00873B10"/>
    <w:rsid w:val="00892E4C"/>
    <w:rsid w:val="008B469D"/>
    <w:rsid w:val="008D18D0"/>
    <w:rsid w:val="008D5DA7"/>
    <w:rsid w:val="00994657"/>
    <w:rsid w:val="009F5CDB"/>
    <w:rsid w:val="00A71EC4"/>
    <w:rsid w:val="00A7481D"/>
    <w:rsid w:val="00A81882"/>
    <w:rsid w:val="00AF360C"/>
    <w:rsid w:val="00B03003"/>
    <w:rsid w:val="00B15F53"/>
    <w:rsid w:val="00B71896"/>
    <w:rsid w:val="00B80E1F"/>
    <w:rsid w:val="00BD523C"/>
    <w:rsid w:val="00BF3561"/>
    <w:rsid w:val="00C0627F"/>
    <w:rsid w:val="00C906B4"/>
    <w:rsid w:val="00CA2A66"/>
    <w:rsid w:val="00D77809"/>
    <w:rsid w:val="00E94E54"/>
    <w:rsid w:val="00EB02E0"/>
    <w:rsid w:val="00EB3011"/>
    <w:rsid w:val="00EB4A66"/>
    <w:rsid w:val="00F97B53"/>
    <w:rsid w:val="00FF6922"/>
    <w:rsid w:val="0539344B"/>
    <w:rsid w:val="06607F0E"/>
    <w:rsid w:val="08D418F9"/>
    <w:rsid w:val="094B6A95"/>
    <w:rsid w:val="0B747B0D"/>
    <w:rsid w:val="0E766018"/>
    <w:rsid w:val="122C7143"/>
    <w:rsid w:val="13FD3FBE"/>
    <w:rsid w:val="15F37B9D"/>
    <w:rsid w:val="161664CA"/>
    <w:rsid w:val="17411F8D"/>
    <w:rsid w:val="17B842B8"/>
    <w:rsid w:val="1874267E"/>
    <w:rsid w:val="1B9417B8"/>
    <w:rsid w:val="1E7A2A0A"/>
    <w:rsid w:val="1F6B51F6"/>
    <w:rsid w:val="20BC46BF"/>
    <w:rsid w:val="23D47A40"/>
    <w:rsid w:val="24337E33"/>
    <w:rsid w:val="25982148"/>
    <w:rsid w:val="26147394"/>
    <w:rsid w:val="284C37CA"/>
    <w:rsid w:val="2ACA3DAB"/>
    <w:rsid w:val="2E84079B"/>
    <w:rsid w:val="2FF10401"/>
    <w:rsid w:val="33C430B7"/>
    <w:rsid w:val="352A6854"/>
    <w:rsid w:val="3C9742C9"/>
    <w:rsid w:val="40252A93"/>
    <w:rsid w:val="42793FB0"/>
    <w:rsid w:val="44203BCB"/>
    <w:rsid w:val="4CE90384"/>
    <w:rsid w:val="4DB81CA6"/>
    <w:rsid w:val="50095206"/>
    <w:rsid w:val="513D6E54"/>
    <w:rsid w:val="516D52F5"/>
    <w:rsid w:val="51EF631D"/>
    <w:rsid w:val="54C14CC6"/>
    <w:rsid w:val="56F64DA6"/>
    <w:rsid w:val="59270116"/>
    <w:rsid w:val="5A2E46F5"/>
    <w:rsid w:val="5B46605F"/>
    <w:rsid w:val="5B705568"/>
    <w:rsid w:val="5BD51BE3"/>
    <w:rsid w:val="5F8F393A"/>
    <w:rsid w:val="5FA51189"/>
    <w:rsid w:val="60606620"/>
    <w:rsid w:val="61463A26"/>
    <w:rsid w:val="64315D34"/>
    <w:rsid w:val="652103CF"/>
    <w:rsid w:val="6BA21DDE"/>
    <w:rsid w:val="6C41048B"/>
    <w:rsid w:val="6CC9336D"/>
    <w:rsid w:val="764C32C1"/>
    <w:rsid w:val="78B9743A"/>
    <w:rsid w:val="79802D02"/>
    <w:rsid w:val="7D657B27"/>
    <w:rsid w:val="7E5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 w:val="0"/>
      <w:tabs>
        <w:tab w:val="left" w:pos="-180"/>
      </w:tabs>
      <w:adjustRightInd w:val="0"/>
      <w:spacing w:line="312" w:lineRule="atLeast"/>
      <w:jc w:val="center"/>
      <w:textAlignment w:val="baseline"/>
    </w:pPr>
    <w:rPr>
      <w:rFonts w:eastAsia="长城黑体"/>
      <w:spacing w:val="40"/>
      <w:position w:val="-6"/>
      <w:sz w:val="52"/>
    </w:rPr>
  </w:style>
  <w:style w:type="paragraph" w:styleId="3">
    <w:name w:val="Plain Text"/>
    <w:basedOn w:val="1"/>
    <w:link w:val="15"/>
    <w:semiHidden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semiHidden/>
    <w:qFormat/>
    <w:uiPriority w:val="0"/>
    <w:rPr>
      <w:rFonts w:ascii="Times New Roman" w:hAnsi="Times New Roman" w:eastAsia="长城黑体" w:cs="Times New Roman"/>
      <w:spacing w:val="40"/>
      <w:kern w:val="0"/>
      <w:position w:val="-6"/>
      <w:sz w:val="52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纯文本 Char"/>
    <w:basedOn w:val="9"/>
    <w:link w:val="3"/>
    <w:semiHidden/>
    <w:qFormat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6">
    <w:name w:val="10"/>
    <w:basedOn w:val="9"/>
    <w:qFormat/>
    <w:uiPriority w:val="0"/>
    <w:rPr>
      <w:rFonts w:hint="eastAsia" w:ascii="华文中宋" w:hAnsi="华文中宋" w:eastAsia="华文中宋" w:cs="华文中宋"/>
    </w:rPr>
  </w:style>
  <w:style w:type="character" w:customStyle="1" w:styleId="17">
    <w:name w:val="15"/>
    <w:basedOn w:val="9"/>
    <w:qFormat/>
    <w:uiPriority w:val="0"/>
    <w:rPr>
      <w:rFonts w:hint="eastAsia" w:ascii="华文中宋" w:hAnsi="华文中宋" w:eastAsia="华文中宋" w:cs="华文中宋"/>
      <w:b/>
      <w:color w:val="000000"/>
      <w:sz w:val="36"/>
      <w:szCs w:val="36"/>
    </w:rPr>
  </w:style>
  <w:style w:type="character" w:customStyle="1" w:styleId="18">
    <w:name w:val="16"/>
    <w:basedOn w:val="9"/>
    <w:qFormat/>
    <w:uiPriority w:val="0"/>
    <w:rPr>
      <w:rFonts w:hint="default" w:ascii="Times New Roman" w:hAnsi="Times New Roman" w:cs="Times New Roman"/>
      <w:b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B4148-4920-4232-B5DD-A55C62209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1696</Characters>
  <Lines>1</Lines>
  <Paragraphs>1</Paragraphs>
  <TotalTime>2</TotalTime>
  <ScaleCrop>false</ScaleCrop>
  <LinksUpToDate>false</LinksUpToDate>
  <CharactersWithSpaces>1990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2016-09-19T07:24:00Z</dcterms:created>
  <dc:creator>Win7</dc:creator>
  <cp:lastModifiedBy>monsant</cp:lastModifiedBy>
  <dcterms:modified xsi:type="dcterms:W3CDTF">2021-09-09T01:09:43Z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5CC9921A745E42AAAC0D5BB77382E1A4</vt:lpwstr>
  </property>
</Properties>
</file>