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outlineLvl w:val="0"/>
        <w:rPr>
          <w:rFonts w:ascii="方正小标宋简体" w:hAnsi="仿宋" w:eastAsia="方正小标宋简体"/>
          <w:bCs/>
          <w:sz w:val="40"/>
          <w:szCs w:val="40"/>
        </w:rPr>
      </w:pPr>
      <w:bookmarkStart w:id="0" w:name="_Toc40048965"/>
      <w:bookmarkStart w:id="1" w:name="_Toc98418518"/>
      <w:r>
        <w:rPr>
          <w:rFonts w:hint="eastAsia" w:ascii="黑体" w:hAnsi="黑体" w:eastAsia="黑体" w:cs="Times New Roman"/>
          <w:sz w:val="36"/>
          <w:szCs w:val="36"/>
        </w:rPr>
        <w:t>硕士研究生招生网络远程复试考场规则</w:t>
      </w:r>
      <w:bookmarkEnd w:id="0"/>
      <w:bookmarkEnd w:id="1"/>
    </w:p>
    <w:p>
      <w:pPr>
        <w:rPr>
          <w:rFonts w:ascii="Calibri" w:hAnsi="Calibri" w:eastAsia="宋体" w:cs="Times New Roman"/>
        </w:rPr>
      </w:pPr>
    </w:p>
    <w:p>
      <w:pPr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一、考生应当自觉服从考试工作人员管理，严格遵从考试工作人员关于网络远程考场入场、离场、打开视频的指令，主动配合考务工作人员完成身份验证核查、周围环境检查等规定程序。不得以任何理由妨碍考试工作人员履行职责，不得扰乱网络远程复试考场及其他相关网络远程场所的秩序。</w:t>
      </w:r>
    </w:p>
    <w:p>
      <w:pPr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二、考生应按要求备妥软硬件条件和网络环境，提前安装指定软件配合软件测试。按规定时间启动指定软件或登录指定网络平台参加网络远程复试。</w:t>
      </w:r>
    </w:p>
    <w:p>
      <w:pPr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三、考生必须凭本人《准考证》和有效居民身份证参加网络远程复试，并主动配合身份验证核查等。复试期间不允许采用任何方式变声、更改人像。</w:t>
      </w:r>
    </w:p>
    <w:p>
      <w:pPr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四、考生应选择独立安静房间独自参加网络远程复试。整个复试期间，房间必须保持安静明亮。复试期间视频背景必须是真实环境，不允许使用虚拟背景、更换视频背景。</w:t>
      </w:r>
    </w:p>
    <w:p>
      <w:pPr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五、网络复试开始后，考生应全程开启音频视频，全程正面免冠朝向第一机位摄像头，保证头肩部及双手出现在视频画面正中间，不得佩戴口罩，头发不可遮挡耳朵，不得戴耳饰，不使用耳麦。本人全程出镜，不得中途离开座位，房间内不得有其他人，也不允许出现其他声音。不得由他人替考，也不得接受他人或机构以任何方式助考。考生应全程开启第二机音频视频，确保第一机位电脑屏幕出现在视频画面内。</w:t>
      </w:r>
    </w:p>
    <w:p>
      <w:pPr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六、复试是国家研究生招生考试的一部分，复试内容属于国家机密级。考生须自觉履行保密义务，复试中禁止录音、录像、直播、录屏和投屏，禁止以任何形式对外发布复试相关内容和信息。</w:t>
      </w:r>
    </w:p>
    <w:p>
      <w:pPr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七、复试全程考生应保持注视第一机位摄像头，视线不得离开。复试期间不得以任何方式查阅资料。</w:t>
      </w:r>
    </w:p>
    <w:p>
      <w:pPr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八、考生应知晓并自觉遵守国家和学校相关考试法律法规。不得有违纪、作弊等行为，否则将按《中华人民共和国教育法》《国家教育考试违规处理办法》等予以严肃处理，并将记入国家教育考试考生诚信档案；涉嫌违法的，移送司法机关，依照《中华人民共和国刑法》等追究法律责任。</w:t>
      </w:r>
    </w:p>
    <w:p>
      <w:pPr>
        <w:ind w:firstLine="560" w:firstLineChars="200"/>
        <w:rPr>
          <w:rFonts w:ascii="等线" w:hAnsi="等线" w:eastAsia="等线" w:cs="Times New Roman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九、复试期间如发生设备或网络故障，应原地等待学院考务工作人员联系，按照工作人员要求启动应急措施。</w:t>
      </w:r>
    </w:p>
    <w:p>
      <w:pPr>
        <w:widowControl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br w:type="page"/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91448"/>
    <w:rsid w:val="1679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line="0" w:lineRule="atLeast"/>
      <w:jc w:val="center"/>
    </w:pPr>
    <w:rPr>
      <w:rFonts w:ascii="Arial" w:hAnsi="Arial" w:eastAsia="黑体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2022-03-27T06:07:00Z</dcterms:created>
  <dc:creator>亚亚亚丫</dc:creator>
  <cp:lastModifiedBy>亚亚亚丫</cp:lastModifiedBy>
  <dcterms:modified xsi:type="dcterms:W3CDTF">2022-03-27T06:07:57Z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619FBA110B0245448E183A2FD92FED33</vt:lpwstr>
  </property>
</Properties>
</file>