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附件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：湖州师范学院学位论文题目变更申请表</w:t>
      </w:r>
    </w:p>
    <w:p>
      <w:pPr>
        <w:spacing w:after="156" w:afterLines="50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bookmarkStart w:id="1" w:name="_GoBack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Appendix </w:t>
      </w:r>
      <w:r>
        <w:rPr>
          <w:rFonts w:hint="eastAsia" w:ascii="Times New Roman" w:hAnsi="Times New Roman" w:cs="Times New Roman"/>
          <w:b/>
          <w:bCs/>
          <w:kern w:val="0"/>
          <w:sz w:val="36"/>
          <w:szCs w:val="36"/>
          <w:lang w:val="en-US" w:eastAsia="zh-CN"/>
        </w:rPr>
        <w:t>5</w:t>
      </w:r>
      <w:bookmarkEnd w:id="1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Application Form for Changing the Title of Graduate Thesis of Huzhou University</w:t>
      </w:r>
    </w:p>
    <w:tbl>
      <w:tblPr>
        <w:tblStyle w:val="2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701"/>
        <w:gridCol w:w="1273"/>
        <w:gridCol w:w="1106"/>
        <w:gridCol w:w="739"/>
        <w:gridCol w:w="128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学号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Student ID Number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ame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hone Number</w:t>
            </w:r>
          </w:p>
        </w:tc>
        <w:tc>
          <w:tcPr>
            <w:tcW w:w="10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upervisor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ajor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原开题时间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Last defense D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ate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所属学院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C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ollege/School　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变更前学位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Or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iginal thesis title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变更后学位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论文题目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hesis title after modification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7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变更原因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R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easons for changing the title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研究生签字：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Signature of the candidate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年    月    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Y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ear  Month 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导师意见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dvice of the supervisor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导师签字：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ignature of the supervisor:</w:t>
            </w:r>
          </w:p>
          <w:p>
            <w:pPr>
              <w:widowControl/>
              <w:spacing w:before="156" w:beforeLines="50"/>
              <w:ind w:firstLine="960" w:firstLineChars="4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年    月    日</w:t>
            </w:r>
          </w:p>
          <w:p>
            <w:pPr>
              <w:widowControl/>
              <w:spacing w:before="156" w:beforeLines="50"/>
              <w:ind w:firstLine="5640" w:firstLineChars="235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Year   Month  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学院意见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dvice of the college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负责人签字（学院公章）：</w:t>
            </w:r>
          </w:p>
          <w:p>
            <w:pPr>
              <w:widowControl/>
              <w:ind w:firstLine="1800" w:firstLineChars="75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ignature of the person in Charge (College Seal)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  年    月    日　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Year   Month   Day</w:t>
            </w:r>
          </w:p>
        </w:tc>
      </w:tr>
    </w:tbl>
    <w:p>
      <w:pPr>
        <w:widowControl/>
        <w:ind w:left="550" w:hanging="550" w:hangingChars="250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Times New Roman" w:hAnsi="Times New Roman"/>
          <w:sz w:val="22"/>
        </w:rPr>
        <w:t>注：</w:t>
      </w:r>
      <w:r>
        <w:rPr>
          <w:kern w:val="0"/>
          <w:sz w:val="22"/>
        </w:rPr>
        <w:t>1</w:t>
      </w:r>
      <w:r>
        <w:rPr>
          <w:rFonts w:hAnsi="宋体"/>
          <w:kern w:val="0"/>
          <w:sz w:val="22"/>
        </w:rPr>
        <w:t>、</w:t>
      </w:r>
      <w:r>
        <w:rPr>
          <w:rFonts w:hint="eastAsia" w:ascii="宋体" w:hAnsi="宋体" w:cs="宋体"/>
          <w:kern w:val="0"/>
          <w:sz w:val="22"/>
        </w:rPr>
        <w:t>应详细说明</w:t>
      </w:r>
      <w:r>
        <w:rPr>
          <w:rFonts w:hint="eastAsia" w:hAnsi="宋体"/>
          <w:kern w:val="0"/>
          <w:sz w:val="22"/>
        </w:rPr>
        <w:t>学位论文题目变</w:t>
      </w:r>
      <w:r>
        <w:rPr>
          <w:rFonts w:hint="eastAsia" w:ascii="宋体" w:hAnsi="宋体" w:cs="宋体"/>
          <w:kern w:val="0"/>
          <w:sz w:val="22"/>
        </w:rPr>
        <w:t>更的原因，导师须给出详细意见并签字确认；</w:t>
      </w:r>
    </w:p>
    <w:p>
      <w:pPr>
        <w:widowControl/>
        <w:ind w:firstLine="440" w:firstLineChars="200"/>
        <w:jc w:val="left"/>
        <w:rPr>
          <w:rFonts w:ascii="宋体" w:hAnsi="宋体" w:cs="宋体"/>
          <w:kern w:val="0"/>
          <w:sz w:val="22"/>
        </w:rPr>
      </w:pPr>
      <w:r>
        <w:rPr>
          <w:kern w:val="0"/>
          <w:sz w:val="22"/>
        </w:rPr>
        <w:t>2</w:t>
      </w:r>
      <w:r>
        <w:rPr>
          <w:rFonts w:hint="eastAsia" w:ascii="宋体" w:hAnsi="宋体" w:cs="宋体"/>
          <w:kern w:val="0"/>
          <w:sz w:val="22"/>
        </w:rPr>
        <w:t>、申请通过后，应按照开题报告程序重新进行开题</w:t>
      </w:r>
      <w:bookmarkStart w:id="0" w:name="_Hlk34206276"/>
      <w:r>
        <w:rPr>
          <w:rFonts w:hint="eastAsia" w:ascii="宋体" w:hAnsi="宋体" w:cs="宋体"/>
          <w:kern w:val="0"/>
          <w:sz w:val="22"/>
        </w:rPr>
        <w:t>；</w:t>
      </w:r>
      <w:bookmarkEnd w:id="0"/>
    </w:p>
    <w:p>
      <w:pPr>
        <w:widowControl/>
        <w:ind w:firstLine="440" w:firstLineChars="200"/>
        <w:jc w:val="left"/>
        <w:rPr>
          <w:rFonts w:ascii="宋体" w:hAnsi="宋体"/>
          <w:kern w:val="0"/>
          <w:sz w:val="22"/>
        </w:rPr>
      </w:pPr>
      <w:r>
        <w:rPr>
          <w:rFonts w:ascii="Times New Roman" w:hAnsi="Times New Roman"/>
          <w:sz w:val="22"/>
        </w:rPr>
        <w:t>3</w:t>
      </w:r>
      <w:r>
        <w:rPr>
          <w:rFonts w:ascii="Times New Roman" w:hAnsi="宋体"/>
          <w:sz w:val="22"/>
        </w:rPr>
        <w:t>、</w:t>
      </w:r>
      <w:r>
        <w:rPr>
          <w:rFonts w:ascii="宋体" w:hAnsi="宋体"/>
          <w:kern w:val="0"/>
          <w:sz w:val="22"/>
        </w:rPr>
        <w:t>本表应与重新开题</w:t>
      </w:r>
      <w:r>
        <w:rPr>
          <w:rFonts w:hint="eastAsia" w:ascii="宋体" w:hAnsi="宋体"/>
          <w:kern w:val="0"/>
          <w:sz w:val="22"/>
        </w:rPr>
        <w:t>有关</w:t>
      </w:r>
      <w:r>
        <w:rPr>
          <w:rFonts w:ascii="宋体" w:hAnsi="宋体"/>
          <w:kern w:val="0"/>
          <w:sz w:val="22"/>
        </w:rPr>
        <w:t>材料一起交所在二级单位存档</w:t>
      </w:r>
      <w:r>
        <w:rPr>
          <w:rFonts w:hint="eastAsia" w:ascii="宋体" w:hAnsi="宋体"/>
          <w:kern w:val="0"/>
          <w:sz w:val="22"/>
        </w:rPr>
        <w:t>。</w:t>
      </w:r>
    </w:p>
    <w:p>
      <w:pPr>
        <w:widowControl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Notes: 1. The reasons for changing the title must be clearly specified. The supervisor should also give detailed advices and sign for confirmation.</w:t>
      </w:r>
    </w:p>
    <w:p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. Once the application has been approved, a second defense meeting should be convened based upon the scheduled procedure of proposal defense.</w:t>
      </w:r>
    </w:p>
    <w:p>
      <w:pPr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 xml:space="preserve">. This form, as well as the materials of the second defense, should be submitted to the candidate’s college for archiving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B0009"/>
    <w:rsid w:val="312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2020-11-06T01:01:00Z</dcterms:created>
  <dc:creator>亚亚亚丫</dc:creator>
  <cp:lastModifiedBy>亚亚亚丫</cp:lastModifiedBy>
  <dcterms:modified xsi:type="dcterms:W3CDTF">2020-11-06T01:01:30Z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